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6644C">
      <w:pPr>
        <w:ind w:firstLine="602" w:firstLineChars="200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eastAsia="zh-CN"/>
        </w:rPr>
        <w:t>大豫镇南坎社区广场项目</w:t>
      </w:r>
      <w:r>
        <w:rPr>
          <w:rFonts w:hint="eastAsia" w:ascii="宋体" w:hAnsi="宋体"/>
          <w:b/>
          <w:sz w:val="30"/>
          <w:szCs w:val="30"/>
        </w:rPr>
        <w:t>编制说明</w:t>
      </w:r>
    </w:p>
    <w:p w14:paraId="7AAE286B">
      <w:pPr>
        <w:spacing w:line="360" w:lineRule="auto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一、编制依据：</w:t>
      </w:r>
    </w:p>
    <w:p w14:paraId="5B16BE5A">
      <w:pPr>
        <w:widowControl/>
        <w:ind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sz w:val="28"/>
        </w:rPr>
        <w:t>1</w:t>
      </w:r>
      <w:r>
        <w:rPr>
          <w:rFonts w:ascii="宋体" w:hAnsi="宋体"/>
          <w:sz w:val="28"/>
          <w:szCs w:val="28"/>
        </w:rPr>
        <w:t>、工程</w:t>
      </w:r>
      <w:r>
        <w:rPr>
          <w:rFonts w:hint="eastAsia" w:ascii="宋体" w:hAnsi="宋体"/>
          <w:bCs/>
          <w:sz w:val="28"/>
          <w:szCs w:val="28"/>
        </w:rPr>
        <w:t>量清单编制依据:业主提供的</w:t>
      </w:r>
      <w:r>
        <w:rPr>
          <w:rFonts w:hint="eastAsia" w:ascii="宋体" w:hAnsi="宋体"/>
          <w:bCs/>
          <w:sz w:val="28"/>
          <w:szCs w:val="28"/>
          <w:lang w:eastAsia="zh-CN"/>
        </w:rPr>
        <w:t>施工图纸</w:t>
      </w:r>
      <w:r>
        <w:rPr>
          <w:rFonts w:hint="eastAsia" w:ascii="宋体" w:hAnsi="宋体"/>
          <w:bCs/>
          <w:sz w:val="28"/>
          <w:szCs w:val="28"/>
        </w:rPr>
        <w:t>；同时执行《建设工程工程量清单计价规范》（GB50500-2013）；控制价计算依据：《江苏省建筑工程与装饰工程定额》2013年版、《江苏省市政工程计价表》2014年版等以及相关补充计价定额；人工工资单价（执行</w:t>
      </w:r>
      <w:r>
        <w:rPr>
          <w:rFonts w:ascii="宋体" w:hAnsi="宋体"/>
          <w:bCs/>
          <w:sz w:val="28"/>
          <w:szCs w:val="28"/>
        </w:rPr>
        <w:t>苏建函价〔</w:t>
      </w:r>
      <w:r>
        <w:rPr>
          <w:rFonts w:hint="eastAsia" w:ascii="宋体" w:hAnsi="宋体"/>
          <w:bCs/>
          <w:sz w:val="28"/>
          <w:szCs w:val="28"/>
        </w:rPr>
        <w:t>2021</w:t>
      </w:r>
      <w:r>
        <w:rPr>
          <w:rFonts w:ascii="宋体" w:hAnsi="宋体"/>
          <w:bCs/>
          <w:sz w:val="28"/>
          <w:szCs w:val="28"/>
        </w:rPr>
        <w:t>〕</w:t>
      </w:r>
      <w:r>
        <w:rPr>
          <w:rFonts w:hint="eastAsia" w:ascii="宋体" w:hAnsi="宋体"/>
          <w:bCs/>
          <w:sz w:val="28"/>
          <w:szCs w:val="28"/>
        </w:rPr>
        <w:t>62</w:t>
      </w:r>
      <w:r>
        <w:rPr>
          <w:rFonts w:ascii="宋体" w:hAnsi="宋体"/>
          <w:bCs/>
          <w:sz w:val="28"/>
          <w:szCs w:val="28"/>
        </w:rPr>
        <w:t>号</w:t>
      </w:r>
      <w:r>
        <w:rPr>
          <w:rFonts w:hint="eastAsia" w:ascii="宋体" w:hAnsi="宋体"/>
          <w:bCs/>
          <w:sz w:val="28"/>
          <w:szCs w:val="28"/>
        </w:rPr>
        <w:t>文件）；〔2019〕第19号建筑工人实名制费用计取方法；</w:t>
      </w:r>
    </w:p>
    <w:p w14:paraId="59B7537D">
      <w:pPr>
        <w:numPr>
          <w:ilvl w:val="0"/>
          <w:numId w:val="1"/>
        </w:num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工程取费标准按省级建设主管部门颁发的</w:t>
      </w:r>
      <w:r>
        <w:rPr>
          <w:rFonts w:hint="eastAsia" w:ascii="宋体" w:hAnsi="宋体"/>
          <w:sz w:val="28"/>
          <w:szCs w:val="28"/>
        </w:rPr>
        <w:t>现行的《江苏省建设工程费用定额》（2014）及苏建价</w:t>
      </w:r>
      <w:r>
        <w:rPr>
          <w:rFonts w:ascii="宋体" w:hAnsi="宋体"/>
          <w:bCs/>
          <w:sz w:val="28"/>
          <w:szCs w:val="28"/>
        </w:rPr>
        <w:t>〔</w:t>
      </w:r>
      <w:r>
        <w:rPr>
          <w:rFonts w:hint="eastAsia" w:ascii="宋体" w:hAnsi="宋体"/>
          <w:bCs/>
          <w:sz w:val="28"/>
          <w:szCs w:val="28"/>
        </w:rPr>
        <w:t>2016</w:t>
      </w:r>
      <w:r>
        <w:rPr>
          <w:rFonts w:ascii="宋体" w:hAnsi="宋体"/>
          <w:bCs/>
          <w:sz w:val="28"/>
          <w:szCs w:val="28"/>
        </w:rPr>
        <w:t>〕</w:t>
      </w:r>
      <w:r>
        <w:rPr>
          <w:rFonts w:hint="eastAsia" w:ascii="宋体" w:hAnsi="宋体"/>
          <w:bCs/>
          <w:sz w:val="28"/>
          <w:szCs w:val="28"/>
        </w:rPr>
        <w:t>154号文件</w:t>
      </w:r>
      <w:r>
        <w:rPr>
          <w:rFonts w:hint="eastAsia" w:ascii="宋体" w:hAnsi="宋体"/>
          <w:sz w:val="28"/>
          <w:szCs w:val="28"/>
        </w:rPr>
        <w:t>的相关规定要求；</w:t>
      </w:r>
      <w:r>
        <w:rPr>
          <w:rFonts w:hint="eastAsia" w:ascii="宋体" w:hAnsi="宋体"/>
          <w:bCs/>
          <w:sz w:val="28"/>
          <w:szCs w:val="28"/>
        </w:rPr>
        <w:t>税率执行苏建函价</w:t>
      </w:r>
      <w:r>
        <w:rPr>
          <w:rFonts w:hint="eastAsia" w:ascii="宋体" w:hAnsi="宋体"/>
          <w:sz w:val="28"/>
          <w:szCs w:val="28"/>
        </w:rPr>
        <w:t>〔2021〕379</w:t>
      </w:r>
      <w:r>
        <w:rPr>
          <w:rFonts w:hint="eastAsia" w:ascii="宋体" w:hAnsi="宋体"/>
          <w:bCs/>
          <w:sz w:val="28"/>
          <w:szCs w:val="28"/>
        </w:rPr>
        <w:t>号文件；</w:t>
      </w:r>
    </w:p>
    <w:p w14:paraId="2E3FC334">
      <w:pPr>
        <w:numPr>
          <w:ilvl w:val="0"/>
          <w:numId w:val="1"/>
        </w:num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材料价格按202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Cs/>
          <w:sz w:val="28"/>
          <w:szCs w:val="28"/>
        </w:rPr>
        <w:t>年第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bCs/>
          <w:sz w:val="28"/>
          <w:szCs w:val="28"/>
        </w:rPr>
        <w:t>期南通建设工程造价信息的指导价执行，缺项材料按《南通市工程造价信息》（市场信息版）的价格或市场询价计入；</w:t>
      </w:r>
    </w:p>
    <w:p w14:paraId="10946194"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30"/>
          <w:szCs w:val="30"/>
        </w:rPr>
        <w:t>做法说明：</w:t>
      </w:r>
    </w:p>
    <w:p w14:paraId="0FE84D9D">
      <w:pPr>
        <w:numPr>
          <w:ilvl w:val="0"/>
          <w:numId w:val="1"/>
        </w:num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根据业主要求个别乔木胸径调整，</w:t>
      </w:r>
      <w:r>
        <w:rPr>
          <w:rFonts w:hint="eastAsia" w:ascii="宋体" w:hAnsi="宋体"/>
          <w:sz w:val="28"/>
          <w:szCs w:val="28"/>
          <w:lang w:val="en-US" w:eastAsia="zh-CN"/>
        </w:rPr>
        <w:t>部分内容不计，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具体详见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清单</w:t>
      </w:r>
    </w:p>
    <w:p w14:paraId="1E311FCE">
      <w:pPr>
        <w:numPr>
          <w:ilvl w:val="0"/>
          <w:numId w:val="1"/>
        </w:num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草皮下侧3-5cm黄沙不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计</w:t>
      </w:r>
    </w:p>
    <w:p w14:paraId="581B09F7">
      <w:pPr>
        <w:numPr>
          <w:ilvl w:val="0"/>
          <w:numId w:val="1"/>
        </w:numPr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根据业主要求，停车场面积增加，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具体详见清单</w:t>
      </w:r>
      <w:r>
        <w:rPr>
          <w:rFonts w:hint="eastAsia" w:ascii="宋体" w:hAnsi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由于图纸经过调整，若有与清单不一致的以清单为准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394608CC"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6797C3ED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EDF92E"/>
    <w:multiLevelType w:val="singleLevel"/>
    <w:tmpl w:val="58EDF92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8EDF9B4"/>
    <w:multiLevelType w:val="singleLevel"/>
    <w:tmpl w:val="58EDF9B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FlYTE5ODU3MGE0Y2Y4ZmQ0NWUyZTlmNWYwNTNlOWQifQ=="/>
  </w:docVars>
  <w:rsids>
    <w:rsidRoot w:val="005E68CA"/>
    <w:rsid w:val="00033B19"/>
    <w:rsid w:val="00041C90"/>
    <w:rsid w:val="000B215A"/>
    <w:rsid w:val="000E4EB1"/>
    <w:rsid w:val="000E7621"/>
    <w:rsid w:val="00115FFB"/>
    <w:rsid w:val="00131A5C"/>
    <w:rsid w:val="00163BBA"/>
    <w:rsid w:val="00187FF2"/>
    <w:rsid w:val="00194BAA"/>
    <w:rsid w:val="003000F5"/>
    <w:rsid w:val="0033445E"/>
    <w:rsid w:val="00341EF6"/>
    <w:rsid w:val="00366597"/>
    <w:rsid w:val="003E73BF"/>
    <w:rsid w:val="003F4D90"/>
    <w:rsid w:val="004516CD"/>
    <w:rsid w:val="00466242"/>
    <w:rsid w:val="0053339D"/>
    <w:rsid w:val="005411B3"/>
    <w:rsid w:val="005B2DAE"/>
    <w:rsid w:val="005E68CA"/>
    <w:rsid w:val="00604B45"/>
    <w:rsid w:val="00641FD5"/>
    <w:rsid w:val="006520C5"/>
    <w:rsid w:val="00690B15"/>
    <w:rsid w:val="006A19EE"/>
    <w:rsid w:val="006F3B02"/>
    <w:rsid w:val="007649DE"/>
    <w:rsid w:val="007714B7"/>
    <w:rsid w:val="00776E27"/>
    <w:rsid w:val="007835E4"/>
    <w:rsid w:val="007B08B3"/>
    <w:rsid w:val="007F3E9C"/>
    <w:rsid w:val="00807ACB"/>
    <w:rsid w:val="00814C48"/>
    <w:rsid w:val="008A7CA3"/>
    <w:rsid w:val="00946C71"/>
    <w:rsid w:val="009D083D"/>
    <w:rsid w:val="00A1766B"/>
    <w:rsid w:val="00A20878"/>
    <w:rsid w:val="00A444FC"/>
    <w:rsid w:val="00A62BA3"/>
    <w:rsid w:val="00AA4B19"/>
    <w:rsid w:val="00AF4D33"/>
    <w:rsid w:val="00B94AB9"/>
    <w:rsid w:val="00BD4C99"/>
    <w:rsid w:val="00C73BDC"/>
    <w:rsid w:val="00D22147"/>
    <w:rsid w:val="00D47406"/>
    <w:rsid w:val="00DB4011"/>
    <w:rsid w:val="00DB5169"/>
    <w:rsid w:val="00DF015A"/>
    <w:rsid w:val="00DF2015"/>
    <w:rsid w:val="00DF4526"/>
    <w:rsid w:val="00E1427C"/>
    <w:rsid w:val="00E725B1"/>
    <w:rsid w:val="00E91800"/>
    <w:rsid w:val="00F06B87"/>
    <w:rsid w:val="00FA5E2C"/>
    <w:rsid w:val="00FC25D0"/>
    <w:rsid w:val="00FC7362"/>
    <w:rsid w:val="02DA6BC7"/>
    <w:rsid w:val="061A3FCD"/>
    <w:rsid w:val="06657F7C"/>
    <w:rsid w:val="06B517EE"/>
    <w:rsid w:val="08E03FA9"/>
    <w:rsid w:val="0CC05449"/>
    <w:rsid w:val="13EA22BE"/>
    <w:rsid w:val="189610AC"/>
    <w:rsid w:val="1D3D426F"/>
    <w:rsid w:val="1FDB6F9B"/>
    <w:rsid w:val="207850DD"/>
    <w:rsid w:val="21337E11"/>
    <w:rsid w:val="219233D3"/>
    <w:rsid w:val="21A71341"/>
    <w:rsid w:val="23A72D16"/>
    <w:rsid w:val="253F29C9"/>
    <w:rsid w:val="27F449AA"/>
    <w:rsid w:val="2CC74A25"/>
    <w:rsid w:val="30C3568B"/>
    <w:rsid w:val="3A3E7F4D"/>
    <w:rsid w:val="46843B42"/>
    <w:rsid w:val="49BC0089"/>
    <w:rsid w:val="4E1F2369"/>
    <w:rsid w:val="4FB936B8"/>
    <w:rsid w:val="58167A4A"/>
    <w:rsid w:val="5A502A65"/>
    <w:rsid w:val="5B5D4DC0"/>
    <w:rsid w:val="60B37333"/>
    <w:rsid w:val="62D06438"/>
    <w:rsid w:val="634A4DE3"/>
    <w:rsid w:val="642E3CC9"/>
    <w:rsid w:val="6E9830A1"/>
    <w:rsid w:val="73494DEB"/>
    <w:rsid w:val="745E716C"/>
    <w:rsid w:val="762F42FF"/>
    <w:rsid w:val="79444A90"/>
    <w:rsid w:val="7A9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right" w:leader="dot" w:pos="8296"/>
      </w:tabs>
      <w:adjustRightInd w:val="0"/>
      <w:snapToGrid w:val="0"/>
      <w:spacing w:line="480" w:lineRule="auto"/>
      <w:jc w:val="center"/>
    </w:pPr>
    <w:rPr>
      <w:rFonts w:eastAsia="仿宋_GB2312"/>
      <w:color w:val="000000"/>
      <w:sz w:val="24"/>
    </w:rPr>
  </w:style>
  <w:style w:type="paragraph" w:styleId="3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页脚 Char"/>
    <w:basedOn w:val="6"/>
    <w:link w:val="3"/>
    <w:autoRedefine/>
    <w:qFormat/>
    <w:uiPriority w:val="0"/>
    <w:rPr>
      <w:rFonts w:hint="eastAsia" w:ascii="宋体" w:hAnsi="宋体" w:eastAsia="宋体" w:cs="宋体"/>
    </w:rPr>
  </w:style>
  <w:style w:type="character" w:customStyle="1" w:styleId="8">
    <w:name w:val="页眉 Char"/>
    <w:basedOn w:val="6"/>
    <w:link w:val="4"/>
    <w:autoRedefine/>
    <w:qFormat/>
    <w:uiPriority w:val="0"/>
    <w:rPr>
      <w:rFonts w:hint="eastAsia" w:ascii="宋体" w:hAnsi="宋体" w:eastAsia="宋体" w:cs="宋体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0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1">
    <w:name w:val="font01"/>
    <w:basedOn w:val="6"/>
    <w:autoRedefine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430</Characters>
  <Lines>2</Lines>
  <Paragraphs>1</Paragraphs>
  <TotalTime>0</TotalTime>
  <ScaleCrop>false</ScaleCrop>
  <LinksUpToDate>false</LinksUpToDate>
  <CharactersWithSpaces>434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2021-08-19T02:34:00Z</dcterms:created>
  <dc:creator>Administrator</dc:creator>
  <cp:lastModifiedBy>KomineC</cp:lastModifiedBy>
  <cp:lastPrinted>2023-12-12T07:24:00Z</cp:lastPrinted>
  <dcterms:modified xsi:type="dcterms:W3CDTF">2024-10-31T08:39:36Z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D6A3D913506B46779A08E7210B04B640</vt:lpwstr>
  </property>
</Properties>
</file>